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F5" w:rsidRPr="007849E6" w:rsidRDefault="00B73BF5" w:rsidP="00B73BF5">
      <w:pPr>
        <w:shd w:val="clear" w:color="auto" w:fill="FFFFFF"/>
        <w:spacing w:after="240" w:line="240" w:lineRule="auto"/>
        <w:jc w:val="center"/>
        <w:rPr>
          <w:rFonts w:ascii="Times New Roman" w:eastAsia="Times New Roman" w:hAnsi="Times New Roman" w:cs="Times New Roman"/>
          <w:sz w:val="24"/>
          <w:szCs w:val="24"/>
          <w:lang w:eastAsia="pl-PL"/>
        </w:rPr>
      </w:pPr>
      <w:r w:rsidRPr="007849E6">
        <w:rPr>
          <w:rFonts w:ascii="Times New Roman" w:eastAsia="Times New Roman" w:hAnsi="Times New Roman" w:cs="Times New Roman"/>
          <w:b/>
          <w:bCs/>
          <w:sz w:val="36"/>
          <w:szCs w:val="36"/>
          <w:lang w:eastAsia="pl-PL"/>
        </w:rPr>
        <w:t>DEKLARACJA DOSTĘPNOŚCI</w:t>
      </w:r>
    </w:p>
    <w:p w:rsidR="00B73BF5" w:rsidRPr="007849E6"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7849E6">
        <w:rPr>
          <w:rFonts w:ascii="Times New Roman" w:eastAsia="Times New Roman" w:hAnsi="Times New Roman" w:cs="Times New Roman"/>
          <w:b/>
          <w:bCs/>
          <w:sz w:val="28"/>
          <w:szCs w:val="28"/>
          <w:lang w:eastAsia="pl-PL"/>
        </w:rPr>
        <w:t>WSTĘP</w:t>
      </w:r>
      <w:r w:rsidRPr="007849E6">
        <w:rPr>
          <w:rFonts w:ascii="Times New Roman" w:eastAsia="Times New Roman" w:hAnsi="Times New Roman" w:cs="Times New Roman"/>
          <w:sz w:val="28"/>
          <w:szCs w:val="28"/>
          <w:lang w:eastAsia="pl-PL"/>
        </w:rPr>
        <w:t>:</w:t>
      </w:r>
    </w:p>
    <w:p w:rsidR="000420AC" w:rsidRDefault="00B73BF5" w:rsidP="000420AC">
      <w:pPr>
        <w:shd w:val="clear" w:color="auto" w:fill="FFFFFF"/>
        <w:spacing w:after="0" w:line="360" w:lineRule="auto"/>
        <w:jc w:val="both"/>
        <w:rPr>
          <w:rFonts w:ascii="Times New Roman" w:eastAsia="Times New Roman" w:hAnsi="Times New Roman" w:cs="Times New Roman"/>
          <w:sz w:val="28"/>
          <w:szCs w:val="28"/>
          <w:lang w:eastAsia="pl-PL"/>
        </w:rPr>
      </w:pPr>
      <w:r w:rsidRPr="007849E6">
        <w:rPr>
          <w:rFonts w:ascii="Times New Roman" w:eastAsia="Times New Roman" w:hAnsi="Times New Roman" w:cs="Times New Roman"/>
          <w:sz w:val="28"/>
          <w:szCs w:val="28"/>
          <w:lang w:eastAsia="pl-PL"/>
        </w:rPr>
        <w:t>Szkoła Podstawowa</w:t>
      </w:r>
      <w:r w:rsidR="00AB358D" w:rsidRPr="007849E6">
        <w:rPr>
          <w:rFonts w:ascii="Times New Roman" w:eastAsia="Times New Roman" w:hAnsi="Times New Roman" w:cs="Times New Roman"/>
          <w:sz w:val="28"/>
          <w:szCs w:val="28"/>
          <w:lang w:eastAsia="pl-PL"/>
        </w:rPr>
        <w:t xml:space="preserve"> nr 2 z Oddziałami Dwujęzycznymi im. Aleksandry Piłsudskiej w Suwałkach </w:t>
      </w:r>
      <w:r w:rsidRPr="007849E6">
        <w:rPr>
          <w:rFonts w:ascii="Times New Roman" w:eastAsia="Times New Roman" w:hAnsi="Times New Roman" w:cs="Times New Roman"/>
          <w:sz w:val="28"/>
          <w:szCs w:val="28"/>
          <w:lang w:eastAsia="pl-PL"/>
        </w:rPr>
        <w:t xml:space="preserve">zobowiązuje się zapewnić dostępność swojej strony internetowej zgodnie z przepisami ustawy z dnia 4 kwietnia 2019 r. o dostępności cyfrowej stron internetowych i aplikacji mobilnych podmiotów publicznych. </w:t>
      </w:r>
    </w:p>
    <w:p w:rsidR="00B73BF5" w:rsidRPr="007849E6" w:rsidRDefault="00B73BF5" w:rsidP="000420AC">
      <w:pPr>
        <w:shd w:val="clear" w:color="auto" w:fill="FFFFFF"/>
        <w:spacing w:after="0" w:line="360" w:lineRule="auto"/>
        <w:jc w:val="both"/>
        <w:rPr>
          <w:rFonts w:ascii="Times New Roman" w:eastAsia="Times New Roman" w:hAnsi="Times New Roman" w:cs="Times New Roman"/>
          <w:sz w:val="28"/>
          <w:szCs w:val="28"/>
          <w:lang w:eastAsia="pl-PL"/>
        </w:rPr>
      </w:pPr>
      <w:r w:rsidRPr="007849E6">
        <w:rPr>
          <w:rFonts w:ascii="Times New Roman" w:eastAsia="Times New Roman" w:hAnsi="Times New Roman" w:cs="Times New Roman"/>
          <w:sz w:val="28"/>
          <w:szCs w:val="28"/>
          <w:lang w:eastAsia="pl-PL"/>
        </w:rPr>
        <w:t>Oświadczenie w sprawie dostępności ma zast</w:t>
      </w:r>
      <w:r w:rsidR="00AB358D" w:rsidRPr="007849E6">
        <w:rPr>
          <w:rFonts w:ascii="Times New Roman" w:eastAsia="Times New Roman" w:hAnsi="Times New Roman" w:cs="Times New Roman"/>
          <w:sz w:val="28"/>
          <w:szCs w:val="28"/>
          <w:lang w:eastAsia="pl-PL"/>
        </w:rPr>
        <w:t xml:space="preserve">osowanie do strony internetowej </w:t>
      </w:r>
      <w:r w:rsidR="00AB358D" w:rsidRPr="000420AC">
        <w:rPr>
          <w:rFonts w:ascii="Times New Roman" w:eastAsia="Times New Roman" w:hAnsi="Times New Roman" w:cs="Times New Roman"/>
          <w:color w:val="2E74B5" w:themeColor="accent1" w:themeShade="BF"/>
          <w:sz w:val="28"/>
          <w:szCs w:val="28"/>
          <w:u w:val="single"/>
          <w:lang w:eastAsia="pl-PL"/>
        </w:rPr>
        <w:t>www.sp2.suwalki.pl</w:t>
      </w:r>
      <w:r w:rsidR="00AB358D" w:rsidRPr="000420AC">
        <w:rPr>
          <w:rFonts w:ascii="Times New Roman" w:eastAsia="Times New Roman" w:hAnsi="Times New Roman" w:cs="Times New Roman"/>
          <w:color w:val="2E74B5" w:themeColor="accent1" w:themeShade="BF"/>
          <w:sz w:val="28"/>
          <w:szCs w:val="28"/>
          <w:lang w:eastAsia="pl-PL"/>
        </w:rPr>
        <w:t xml:space="preserve"> </w:t>
      </w:r>
    </w:p>
    <w:p w:rsidR="00AB358D" w:rsidRPr="007849E6" w:rsidRDefault="00AB358D" w:rsidP="00B73BF5">
      <w:pPr>
        <w:shd w:val="clear" w:color="auto" w:fill="FFFFFF"/>
        <w:spacing w:after="240" w:line="240" w:lineRule="auto"/>
        <w:rPr>
          <w:rFonts w:ascii="Times New Roman" w:eastAsia="Times New Roman" w:hAnsi="Times New Roman" w:cs="Times New Roman"/>
          <w:b/>
          <w:bCs/>
          <w:sz w:val="24"/>
          <w:szCs w:val="24"/>
          <w:lang w:eastAsia="pl-PL"/>
        </w:rPr>
      </w:pPr>
    </w:p>
    <w:p w:rsidR="00B73BF5" w:rsidRPr="000420AC"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7849E6">
        <w:rPr>
          <w:rFonts w:ascii="Times New Roman" w:eastAsia="Times New Roman" w:hAnsi="Times New Roman" w:cs="Times New Roman"/>
          <w:b/>
          <w:bCs/>
          <w:sz w:val="24"/>
          <w:szCs w:val="24"/>
          <w:lang w:eastAsia="pl-PL"/>
        </w:rPr>
        <w:t xml:space="preserve">Data publikacji strony </w:t>
      </w:r>
      <w:r w:rsidRPr="000420AC">
        <w:rPr>
          <w:rFonts w:ascii="Times New Roman" w:eastAsia="Times New Roman" w:hAnsi="Times New Roman" w:cs="Times New Roman"/>
          <w:b/>
          <w:bCs/>
          <w:sz w:val="24"/>
          <w:szCs w:val="24"/>
          <w:lang w:eastAsia="pl-PL"/>
        </w:rPr>
        <w:t>internetowej: </w:t>
      </w:r>
      <w:r w:rsidRPr="000420AC">
        <w:rPr>
          <w:rFonts w:ascii="Times New Roman" w:eastAsia="Times New Roman" w:hAnsi="Times New Roman" w:cs="Times New Roman"/>
          <w:sz w:val="24"/>
          <w:szCs w:val="24"/>
          <w:lang w:eastAsia="pl-PL"/>
        </w:rPr>
        <w:t>2017-08-30</w:t>
      </w:r>
    </w:p>
    <w:p w:rsidR="00B73BF5"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0420AC">
        <w:rPr>
          <w:rFonts w:ascii="Times New Roman" w:eastAsia="Times New Roman" w:hAnsi="Times New Roman" w:cs="Times New Roman"/>
          <w:b/>
          <w:bCs/>
          <w:sz w:val="24"/>
          <w:szCs w:val="24"/>
          <w:lang w:eastAsia="pl-PL"/>
        </w:rPr>
        <w:t>Data ostatniej istotnej aktualizacji: </w:t>
      </w:r>
      <w:r w:rsidR="00054629">
        <w:rPr>
          <w:rFonts w:ascii="Times New Roman" w:eastAsia="Times New Roman" w:hAnsi="Times New Roman" w:cs="Times New Roman"/>
          <w:sz w:val="24"/>
          <w:szCs w:val="24"/>
          <w:lang w:eastAsia="pl-PL"/>
        </w:rPr>
        <w:t>2022-02</w:t>
      </w:r>
      <w:r w:rsidR="00F03DC2" w:rsidRPr="000420AC">
        <w:rPr>
          <w:rFonts w:ascii="Times New Roman" w:eastAsia="Times New Roman" w:hAnsi="Times New Roman" w:cs="Times New Roman"/>
          <w:sz w:val="24"/>
          <w:szCs w:val="24"/>
          <w:lang w:eastAsia="pl-PL"/>
        </w:rPr>
        <w:t>-</w:t>
      </w:r>
      <w:r w:rsidR="00054629">
        <w:rPr>
          <w:rFonts w:ascii="Times New Roman" w:eastAsia="Times New Roman" w:hAnsi="Times New Roman" w:cs="Times New Roman"/>
          <w:sz w:val="24"/>
          <w:szCs w:val="24"/>
          <w:lang w:eastAsia="pl-PL"/>
        </w:rPr>
        <w:t>25</w:t>
      </w:r>
    </w:p>
    <w:p w:rsidR="00611225" w:rsidRPr="000420AC" w:rsidRDefault="00611225" w:rsidP="00B73BF5">
      <w:pPr>
        <w:shd w:val="clear" w:color="auto" w:fill="FFFFFF"/>
        <w:spacing w:after="240" w:line="240" w:lineRule="auto"/>
        <w:rPr>
          <w:rFonts w:ascii="Times New Roman" w:eastAsia="Times New Roman" w:hAnsi="Times New Roman" w:cs="Times New Roman"/>
          <w:sz w:val="24"/>
          <w:szCs w:val="24"/>
          <w:lang w:eastAsia="pl-PL"/>
        </w:rPr>
      </w:pPr>
      <w:bookmarkStart w:id="0" w:name="_GoBack"/>
      <w:bookmarkEnd w:id="0"/>
    </w:p>
    <w:p w:rsidR="00B73BF5" w:rsidRPr="000420AC"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0420AC">
        <w:rPr>
          <w:rFonts w:ascii="Times New Roman" w:eastAsia="Times New Roman" w:hAnsi="Times New Roman" w:cs="Times New Roman"/>
          <w:b/>
          <w:bCs/>
          <w:sz w:val="28"/>
          <w:szCs w:val="28"/>
          <w:lang w:eastAsia="pl-PL"/>
        </w:rPr>
        <w:t>STATUS POD WZGLĘDEM ZGODNOŚCI Z USTAWĄ:</w:t>
      </w:r>
    </w:p>
    <w:p w:rsidR="00B73BF5" w:rsidRPr="000420AC" w:rsidRDefault="00B73BF5" w:rsidP="000420AC">
      <w:pPr>
        <w:shd w:val="clear" w:color="auto" w:fill="FFFFFF"/>
        <w:spacing w:after="240" w:line="360" w:lineRule="auto"/>
        <w:jc w:val="both"/>
        <w:rPr>
          <w:rFonts w:ascii="Times New Roman" w:eastAsia="Times New Roman" w:hAnsi="Times New Roman" w:cs="Times New Roman"/>
          <w:sz w:val="28"/>
          <w:szCs w:val="28"/>
          <w:lang w:eastAsia="pl-PL"/>
        </w:rPr>
      </w:pPr>
      <w:r w:rsidRPr="000420AC">
        <w:rPr>
          <w:rFonts w:ascii="Times New Roman" w:eastAsia="Times New Roman" w:hAnsi="Times New Roman" w:cs="Times New Roman"/>
          <w:sz w:val="28"/>
          <w:szCs w:val="28"/>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0420AC">
        <w:rPr>
          <w:rFonts w:ascii="Times New Roman" w:eastAsia="Times New Roman" w:hAnsi="Times New Roman" w:cs="Times New Roman"/>
          <w:sz w:val="28"/>
          <w:szCs w:val="28"/>
          <w:lang w:eastAsia="pl-PL"/>
        </w:rPr>
        <w:t>wyłączeń</w:t>
      </w:r>
      <w:proofErr w:type="spellEnd"/>
      <w:r w:rsidRPr="000420AC">
        <w:rPr>
          <w:rFonts w:ascii="Times New Roman" w:eastAsia="Times New Roman" w:hAnsi="Times New Roman" w:cs="Times New Roman"/>
          <w:sz w:val="28"/>
          <w:szCs w:val="28"/>
          <w:lang w:eastAsia="pl-PL"/>
        </w:rPr>
        <w:t xml:space="preserve"> wymieniony</w:t>
      </w:r>
      <w:r w:rsidR="00AB358D" w:rsidRPr="000420AC">
        <w:rPr>
          <w:rFonts w:ascii="Times New Roman" w:eastAsia="Times New Roman" w:hAnsi="Times New Roman" w:cs="Times New Roman"/>
          <w:sz w:val="28"/>
          <w:szCs w:val="28"/>
          <w:lang w:eastAsia="pl-PL"/>
        </w:rPr>
        <w:t>ch poniżej</w:t>
      </w:r>
      <w:r w:rsidR="000420AC" w:rsidRPr="000420AC">
        <w:rPr>
          <w:rFonts w:ascii="Times New Roman" w:eastAsia="Times New Roman" w:hAnsi="Times New Roman" w:cs="Times New Roman"/>
          <w:sz w:val="28"/>
          <w:szCs w:val="28"/>
          <w:lang w:eastAsia="pl-PL"/>
        </w:rPr>
        <w:t>:</w:t>
      </w:r>
    </w:p>
    <w:p w:rsidR="00B73BF5" w:rsidRPr="000420AC" w:rsidRDefault="00B73BF5" w:rsidP="000420AC">
      <w:pPr>
        <w:pStyle w:val="Akapitzlist"/>
        <w:numPr>
          <w:ilvl w:val="0"/>
          <w:numId w:val="4"/>
        </w:numPr>
        <w:shd w:val="clear" w:color="auto" w:fill="FFFFFF"/>
        <w:spacing w:after="240" w:line="360" w:lineRule="auto"/>
        <w:jc w:val="both"/>
        <w:rPr>
          <w:rFonts w:ascii="Times New Roman" w:eastAsia="Times New Roman" w:hAnsi="Times New Roman" w:cs="Times New Roman"/>
          <w:sz w:val="28"/>
          <w:szCs w:val="28"/>
          <w:lang w:eastAsia="pl-PL"/>
        </w:rPr>
      </w:pPr>
      <w:r w:rsidRPr="000420AC">
        <w:rPr>
          <w:rFonts w:ascii="Times New Roman" w:eastAsia="Times New Roman" w:hAnsi="Times New Roman" w:cs="Times New Roman"/>
          <w:sz w:val="28"/>
          <w:szCs w:val="28"/>
          <w:lang w:eastAsia="pl-PL"/>
        </w:rPr>
        <w:t>filmy nie posiadają napisów dla osób głuchych</w:t>
      </w:r>
      <w:r w:rsidR="000420AC" w:rsidRPr="000420AC">
        <w:rPr>
          <w:rFonts w:ascii="Times New Roman" w:eastAsia="Times New Roman" w:hAnsi="Times New Roman" w:cs="Times New Roman"/>
          <w:sz w:val="28"/>
          <w:szCs w:val="28"/>
          <w:lang w:eastAsia="pl-PL"/>
        </w:rPr>
        <w:t>,</w:t>
      </w:r>
    </w:p>
    <w:p w:rsidR="00B73BF5" w:rsidRPr="000420AC" w:rsidRDefault="00B73BF5" w:rsidP="000420AC">
      <w:pPr>
        <w:pStyle w:val="Akapitzlist"/>
        <w:numPr>
          <w:ilvl w:val="0"/>
          <w:numId w:val="4"/>
        </w:numPr>
        <w:shd w:val="clear" w:color="auto" w:fill="FFFFFF"/>
        <w:spacing w:after="240" w:line="360" w:lineRule="auto"/>
        <w:jc w:val="both"/>
        <w:rPr>
          <w:rFonts w:ascii="Times New Roman" w:eastAsia="Times New Roman" w:hAnsi="Times New Roman" w:cs="Times New Roman"/>
          <w:sz w:val="28"/>
          <w:szCs w:val="28"/>
          <w:lang w:eastAsia="pl-PL"/>
        </w:rPr>
      </w:pPr>
      <w:r w:rsidRPr="000420AC">
        <w:rPr>
          <w:rFonts w:ascii="Times New Roman" w:eastAsia="Times New Roman" w:hAnsi="Times New Roman" w:cs="Times New Roman"/>
          <w:sz w:val="28"/>
          <w:szCs w:val="28"/>
          <w:lang w:eastAsia="pl-PL"/>
        </w:rPr>
        <w:t>niektóre zdjęcia z wydarzeń nie posiadają pełnych opisów alternatywnych</w:t>
      </w:r>
      <w:r w:rsidR="000420AC" w:rsidRPr="000420AC">
        <w:rPr>
          <w:rFonts w:ascii="Times New Roman" w:eastAsia="Times New Roman" w:hAnsi="Times New Roman" w:cs="Times New Roman"/>
          <w:sz w:val="28"/>
          <w:szCs w:val="28"/>
          <w:lang w:eastAsia="pl-PL"/>
        </w:rPr>
        <w:t>,</w:t>
      </w:r>
    </w:p>
    <w:p w:rsidR="00B73BF5" w:rsidRPr="000420AC" w:rsidRDefault="00B73BF5" w:rsidP="000420AC">
      <w:pPr>
        <w:pStyle w:val="Akapitzlist"/>
        <w:numPr>
          <w:ilvl w:val="0"/>
          <w:numId w:val="4"/>
        </w:numPr>
        <w:shd w:val="clear" w:color="auto" w:fill="FFFFFF"/>
        <w:spacing w:after="240" w:line="360" w:lineRule="auto"/>
        <w:jc w:val="both"/>
        <w:rPr>
          <w:rFonts w:ascii="Times New Roman" w:eastAsia="Times New Roman" w:hAnsi="Times New Roman" w:cs="Times New Roman"/>
          <w:sz w:val="28"/>
          <w:szCs w:val="28"/>
          <w:lang w:eastAsia="pl-PL"/>
        </w:rPr>
      </w:pPr>
      <w:r w:rsidRPr="000420AC">
        <w:rPr>
          <w:rFonts w:ascii="Times New Roman" w:eastAsia="Times New Roman" w:hAnsi="Times New Roman" w:cs="Times New Roman"/>
          <w:sz w:val="28"/>
          <w:szCs w:val="28"/>
          <w:lang w:eastAsia="pl-PL"/>
        </w:rPr>
        <w:t>dokumenty w PDF nie są dokumentami edytowalnymi</w:t>
      </w:r>
      <w:r w:rsidR="000420AC" w:rsidRPr="000420AC">
        <w:rPr>
          <w:rFonts w:ascii="Times New Roman" w:eastAsia="Times New Roman" w:hAnsi="Times New Roman" w:cs="Times New Roman"/>
          <w:sz w:val="28"/>
          <w:szCs w:val="28"/>
          <w:lang w:eastAsia="pl-PL"/>
        </w:rPr>
        <w:t>,</w:t>
      </w:r>
    </w:p>
    <w:p w:rsidR="00B73BF5" w:rsidRPr="000420AC" w:rsidRDefault="00B73BF5" w:rsidP="000420AC">
      <w:pPr>
        <w:pStyle w:val="Akapitzlist"/>
        <w:numPr>
          <w:ilvl w:val="0"/>
          <w:numId w:val="4"/>
        </w:numPr>
        <w:shd w:val="clear" w:color="auto" w:fill="FFFFFF"/>
        <w:spacing w:after="240" w:line="360" w:lineRule="auto"/>
        <w:jc w:val="both"/>
        <w:rPr>
          <w:rFonts w:ascii="Times New Roman" w:eastAsia="Times New Roman" w:hAnsi="Times New Roman" w:cs="Times New Roman"/>
          <w:sz w:val="28"/>
          <w:szCs w:val="28"/>
          <w:lang w:eastAsia="pl-PL"/>
        </w:rPr>
      </w:pPr>
      <w:r w:rsidRPr="000420AC">
        <w:rPr>
          <w:rFonts w:ascii="Times New Roman" w:eastAsia="Times New Roman" w:hAnsi="Times New Roman" w:cs="Times New Roman"/>
          <w:sz w:val="28"/>
          <w:szCs w:val="28"/>
          <w:lang w:eastAsia="pl-PL"/>
        </w:rPr>
        <w:t>czę</w:t>
      </w:r>
      <w:r w:rsidR="00173480">
        <w:rPr>
          <w:rFonts w:ascii="Times New Roman" w:eastAsia="Times New Roman" w:hAnsi="Times New Roman" w:cs="Times New Roman"/>
          <w:sz w:val="28"/>
          <w:szCs w:val="28"/>
          <w:lang w:eastAsia="pl-PL"/>
        </w:rPr>
        <w:t>ść plików  nie  jest  dostępna</w:t>
      </w:r>
      <w:r w:rsidRPr="000420AC">
        <w:rPr>
          <w:rFonts w:ascii="Times New Roman" w:eastAsia="Times New Roman" w:hAnsi="Times New Roman" w:cs="Times New Roman"/>
          <w:sz w:val="28"/>
          <w:szCs w:val="28"/>
          <w:lang w:eastAsia="pl-PL"/>
        </w:rPr>
        <w:t>  cyfrowo</w:t>
      </w:r>
      <w:r w:rsidR="000420AC">
        <w:rPr>
          <w:rFonts w:ascii="Times New Roman" w:eastAsia="Times New Roman" w:hAnsi="Times New Roman" w:cs="Times New Roman"/>
          <w:sz w:val="28"/>
          <w:szCs w:val="28"/>
          <w:lang w:eastAsia="pl-PL"/>
        </w:rPr>
        <w:t>.</w:t>
      </w:r>
    </w:p>
    <w:p w:rsidR="00AB358D" w:rsidRPr="000420AC" w:rsidRDefault="00AB358D" w:rsidP="00AB358D">
      <w:pPr>
        <w:shd w:val="clear" w:color="auto" w:fill="FFFFFF"/>
        <w:spacing w:after="0" w:line="456" w:lineRule="atLeast"/>
        <w:ind w:left="480"/>
        <w:rPr>
          <w:rFonts w:ascii="Times New Roman" w:eastAsia="Times New Roman" w:hAnsi="Times New Roman" w:cs="Times New Roman"/>
          <w:sz w:val="24"/>
          <w:szCs w:val="24"/>
          <w:lang w:eastAsia="pl-PL"/>
        </w:rPr>
      </w:pPr>
    </w:p>
    <w:p w:rsidR="00B73BF5" w:rsidRPr="000420AC"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0420AC">
        <w:rPr>
          <w:rFonts w:ascii="Times New Roman" w:eastAsia="Times New Roman" w:hAnsi="Times New Roman" w:cs="Times New Roman"/>
          <w:b/>
          <w:bCs/>
          <w:sz w:val="28"/>
          <w:szCs w:val="28"/>
          <w:lang w:eastAsia="pl-PL"/>
        </w:rPr>
        <w:t>INFORMACJE DODATKOWE – STRONA POSIADA:</w:t>
      </w:r>
    </w:p>
    <w:p w:rsidR="00054629" w:rsidRDefault="00054629" w:rsidP="00054629">
      <w:pPr>
        <w:pStyle w:val="Akapitzlist"/>
        <w:numPr>
          <w:ilvl w:val="0"/>
          <w:numId w:val="6"/>
        </w:numPr>
        <w:shd w:val="clear" w:color="auto" w:fill="FFFFFF"/>
        <w:spacing w:after="0" w:line="456" w:lineRule="atLeas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 prawej stronie znajduje się menu dostępności:</w:t>
      </w:r>
    </w:p>
    <w:p w:rsidR="00054629" w:rsidRPr="00054629" w:rsidRDefault="00054629" w:rsidP="00054629">
      <w:pPr>
        <w:shd w:val="clear" w:color="auto" w:fill="FFFFFF"/>
        <w:spacing w:after="0" w:line="456" w:lineRule="atLeast"/>
        <w:rPr>
          <w:rFonts w:ascii="Times New Roman" w:eastAsia="Times New Roman" w:hAnsi="Times New Roman" w:cs="Times New Roman"/>
          <w:sz w:val="28"/>
          <w:szCs w:val="28"/>
          <w:lang w:eastAsia="pl-PL"/>
        </w:rPr>
      </w:pPr>
    </w:p>
    <w:p w:rsidR="00B73BF5" w:rsidRPr="00173480"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kontrast</w:t>
      </w:r>
      <w:r w:rsidR="000420AC" w:rsidRPr="00173480">
        <w:rPr>
          <w:rFonts w:ascii="Times New Roman" w:eastAsia="Times New Roman" w:hAnsi="Times New Roman" w:cs="Times New Roman"/>
          <w:sz w:val="28"/>
          <w:szCs w:val="28"/>
          <w:lang w:eastAsia="pl-PL"/>
        </w:rPr>
        <w:t>,</w:t>
      </w:r>
    </w:p>
    <w:p w:rsidR="00B73BF5" w:rsidRPr="00173480"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podświetlenie linków</w:t>
      </w:r>
      <w:r w:rsidR="000420AC" w:rsidRPr="00173480">
        <w:rPr>
          <w:rFonts w:ascii="Times New Roman" w:eastAsia="Times New Roman" w:hAnsi="Times New Roman" w:cs="Times New Roman"/>
          <w:sz w:val="28"/>
          <w:szCs w:val="28"/>
          <w:lang w:eastAsia="pl-PL"/>
        </w:rPr>
        <w:t>,</w:t>
      </w:r>
    </w:p>
    <w:p w:rsidR="00B73BF5"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duży tekst</w:t>
      </w:r>
      <w:r w:rsidR="000420AC" w:rsidRPr="00173480">
        <w:rPr>
          <w:rFonts w:ascii="Times New Roman" w:eastAsia="Times New Roman" w:hAnsi="Times New Roman" w:cs="Times New Roman"/>
          <w:sz w:val="28"/>
          <w:szCs w:val="28"/>
          <w:lang w:eastAsia="pl-PL"/>
        </w:rPr>
        <w:t>,</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odstępy między literami,</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zatrzymaj animacje,</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przyjazny dla dyslektyków,</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kursor,</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podpowiedzi,</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wysokość linii,</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wyrównaj tekst, nasycenie,</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cofnij,</w:t>
      </w:r>
    </w:p>
    <w:p w:rsidR="00054629" w:rsidRDefault="00054629" w:rsidP="00054629">
      <w:pPr>
        <w:pStyle w:val="Akapitzlist"/>
        <w:numPr>
          <w:ilvl w:val="0"/>
          <w:numId w:val="5"/>
        </w:numPr>
        <w:shd w:val="clear" w:color="auto" w:fill="FFFFFF"/>
        <w:spacing w:after="0" w:line="456" w:lineRule="atLeast"/>
        <w:ind w:left="709" w:firstLine="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przenieś/ukryj,</w:t>
      </w:r>
    </w:p>
    <w:p w:rsidR="00054629" w:rsidRPr="00054629" w:rsidRDefault="00054629" w:rsidP="00054629">
      <w:pPr>
        <w:pStyle w:val="Akapitzlist"/>
        <w:numPr>
          <w:ilvl w:val="0"/>
          <w:numId w:val="5"/>
        </w:numPr>
        <w:shd w:val="clear" w:color="auto" w:fill="FFFFFF"/>
        <w:spacing w:after="0" w:line="456" w:lineRule="atLeast"/>
        <w:ind w:left="1418" w:hanging="709"/>
        <w:rPr>
          <w:rFonts w:ascii="Times New Roman" w:eastAsia="Times New Roman" w:hAnsi="Times New Roman" w:cs="Times New Roman"/>
          <w:sz w:val="28"/>
          <w:szCs w:val="28"/>
          <w:lang w:eastAsia="pl-PL"/>
        </w:rPr>
      </w:pPr>
      <w:r w:rsidRPr="00054629">
        <w:rPr>
          <w:rFonts w:ascii="Times New Roman" w:eastAsia="Times New Roman" w:hAnsi="Times New Roman" w:cs="Times New Roman"/>
          <w:sz w:val="28"/>
          <w:szCs w:val="28"/>
          <w:lang w:eastAsia="pl-PL"/>
        </w:rPr>
        <w:t>na stronie internetowej można używać standardowych skrótów klawiaturowych przeglądarki.</w:t>
      </w:r>
    </w:p>
    <w:p w:rsidR="00054629" w:rsidRPr="00054629" w:rsidRDefault="00054629" w:rsidP="00054629">
      <w:pPr>
        <w:pStyle w:val="Akapitzlist"/>
        <w:shd w:val="clear" w:color="auto" w:fill="FFFFFF"/>
        <w:spacing w:after="0" w:line="456" w:lineRule="atLeast"/>
        <w:ind w:left="928"/>
        <w:rPr>
          <w:rFonts w:ascii="Times New Roman" w:eastAsia="Times New Roman" w:hAnsi="Times New Roman" w:cs="Times New Roman"/>
          <w:color w:val="00B050"/>
          <w:sz w:val="28"/>
          <w:szCs w:val="28"/>
          <w:lang w:eastAsia="pl-PL"/>
        </w:rPr>
      </w:pPr>
    </w:p>
    <w:p w:rsidR="00054629" w:rsidRPr="00054629" w:rsidRDefault="00054629" w:rsidP="00054629">
      <w:pPr>
        <w:shd w:val="clear" w:color="auto" w:fill="FFFFFF"/>
        <w:spacing w:after="0" w:line="456" w:lineRule="atLeast"/>
        <w:rPr>
          <w:rFonts w:ascii="Times New Roman" w:eastAsia="Times New Roman" w:hAnsi="Times New Roman" w:cs="Times New Roman"/>
          <w:sz w:val="28"/>
          <w:szCs w:val="28"/>
          <w:lang w:eastAsia="pl-PL"/>
        </w:rPr>
      </w:pPr>
    </w:p>
    <w:p w:rsidR="00B73BF5" w:rsidRPr="007849E6"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7849E6">
        <w:rPr>
          <w:rFonts w:ascii="Times New Roman" w:eastAsia="Times New Roman" w:hAnsi="Times New Roman" w:cs="Times New Roman"/>
          <w:b/>
          <w:bCs/>
          <w:sz w:val="28"/>
          <w:szCs w:val="28"/>
          <w:lang w:eastAsia="pl-PL"/>
        </w:rPr>
        <w:t>DATA SPORZĄDZENIA DEKLARACJI:</w:t>
      </w:r>
    </w:p>
    <w:p w:rsidR="00B73BF5" w:rsidRPr="003E44C5" w:rsidRDefault="00054629" w:rsidP="00B73BF5">
      <w:pPr>
        <w:shd w:val="clear" w:color="auto" w:fill="FFFFFF"/>
        <w:spacing w:after="24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Deklaracje  uaktualniono</w:t>
      </w:r>
      <w:r w:rsidR="00B73BF5" w:rsidRPr="003E44C5">
        <w:rPr>
          <w:rFonts w:ascii="Times New Roman" w:eastAsia="Times New Roman" w:hAnsi="Times New Roman" w:cs="Times New Roman"/>
          <w:b/>
          <w:bCs/>
          <w:sz w:val="28"/>
          <w:szCs w:val="28"/>
          <w:lang w:eastAsia="pl-PL"/>
        </w:rPr>
        <w:t xml:space="preserve"> dnia</w:t>
      </w:r>
      <w:r w:rsidR="00B73BF5" w:rsidRPr="003E44C5">
        <w:rPr>
          <w:rFonts w:ascii="Times New Roman" w:eastAsia="Times New Roman" w:hAnsi="Times New Roman" w:cs="Times New Roman"/>
          <w:sz w:val="28"/>
          <w:szCs w:val="28"/>
          <w:lang w:eastAsia="pl-PL"/>
        </w:rPr>
        <w:t> </w:t>
      </w:r>
      <w:r>
        <w:rPr>
          <w:rFonts w:ascii="Times New Roman" w:eastAsia="Times New Roman" w:hAnsi="Times New Roman" w:cs="Times New Roman"/>
          <w:sz w:val="28"/>
          <w:szCs w:val="28"/>
          <w:lang w:eastAsia="pl-PL"/>
        </w:rPr>
        <w:t>25-02-2022</w:t>
      </w:r>
      <w:r w:rsidR="00B73BF5" w:rsidRPr="003E44C5">
        <w:rPr>
          <w:rFonts w:ascii="Times New Roman" w:eastAsia="Times New Roman" w:hAnsi="Times New Roman" w:cs="Times New Roman"/>
          <w:sz w:val="28"/>
          <w:szCs w:val="28"/>
          <w:lang w:eastAsia="pl-PL"/>
        </w:rPr>
        <w:t xml:space="preserve"> r.</w:t>
      </w:r>
    </w:p>
    <w:p w:rsidR="00B73BF5" w:rsidRPr="003E44C5" w:rsidRDefault="00B73BF5" w:rsidP="00767C46">
      <w:pPr>
        <w:shd w:val="clear" w:color="auto" w:fill="FFFFFF"/>
        <w:spacing w:after="240" w:line="360" w:lineRule="auto"/>
        <w:rPr>
          <w:rFonts w:ascii="Times New Roman" w:eastAsia="Times New Roman" w:hAnsi="Times New Roman" w:cs="Times New Roman"/>
          <w:sz w:val="28"/>
          <w:szCs w:val="28"/>
          <w:lang w:eastAsia="pl-PL"/>
        </w:rPr>
      </w:pPr>
      <w:r w:rsidRPr="003E44C5">
        <w:rPr>
          <w:rFonts w:ascii="Times New Roman" w:eastAsia="Times New Roman" w:hAnsi="Times New Roman" w:cs="Times New Roman"/>
          <w:sz w:val="28"/>
          <w:szCs w:val="28"/>
          <w:lang w:eastAsia="pl-PL"/>
        </w:rPr>
        <w:t>Deklarację  sporządzono na  podstawie samooceny przeprowadzonej przez </w:t>
      </w:r>
      <w:r w:rsidR="003E44C5" w:rsidRPr="003E44C5">
        <w:rPr>
          <w:rFonts w:ascii="Times New Roman" w:eastAsia="Times New Roman" w:hAnsi="Times New Roman" w:cs="Times New Roman"/>
          <w:sz w:val="28"/>
          <w:szCs w:val="28"/>
          <w:lang w:eastAsia="pl-PL"/>
        </w:rPr>
        <w:t xml:space="preserve"> </w:t>
      </w:r>
      <w:r w:rsidR="00AB358D" w:rsidRPr="003E44C5">
        <w:rPr>
          <w:rFonts w:ascii="Times New Roman" w:eastAsia="Times New Roman" w:hAnsi="Times New Roman" w:cs="Times New Roman"/>
          <w:sz w:val="28"/>
          <w:szCs w:val="28"/>
          <w:lang w:eastAsia="pl-PL"/>
        </w:rPr>
        <w:t>dyrektora</w:t>
      </w:r>
      <w:r w:rsidRPr="003E44C5">
        <w:rPr>
          <w:rFonts w:ascii="Times New Roman" w:eastAsia="Times New Roman" w:hAnsi="Times New Roman" w:cs="Times New Roman"/>
          <w:sz w:val="28"/>
          <w:szCs w:val="28"/>
          <w:lang w:eastAsia="pl-PL"/>
        </w:rPr>
        <w:t xml:space="preserve">  </w:t>
      </w:r>
      <w:r w:rsidR="00AB358D" w:rsidRPr="003E44C5">
        <w:rPr>
          <w:rFonts w:ascii="Times New Roman" w:eastAsia="Times New Roman" w:hAnsi="Times New Roman" w:cs="Times New Roman"/>
          <w:sz w:val="28"/>
          <w:szCs w:val="28"/>
          <w:lang w:eastAsia="pl-PL"/>
        </w:rPr>
        <w:t xml:space="preserve">Szkoła Podstawowa nr 2 z Oddziałami Dwujęzycznymi im. Aleksandry Piłsudskiej w Suwałkach </w:t>
      </w:r>
    </w:p>
    <w:p w:rsidR="00B73BF5" w:rsidRPr="007849E6" w:rsidRDefault="00B73BF5" w:rsidP="00B73BF5">
      <w:pPr>
        <w:shd w:val="clear" w:color="auto" w:fill="FFFFFF"/>
        <w:spacing w:after="240" w:line="240" w:lineRule="auto"/>
        <w:rPr>
          <w:rFonts w:ascii="Times New Roman" w:eastAsia="Times New Roman" w:hAnsi="Times New Roman" w:cs="Times New Roman"/>
          <w:sz w:val="24"/>
          <w:szCs w:val="24"/>
          <w:lang w:eastAsia="pl-PL"/>
        </w:rPr>
      </w:pPr>
      <w:r w:rsidRPr="007849E6">
        <w:rPr>
          <w:rFonts w:ascii="Times New Roman" w:eastAsia="Times New Roman" w:hAnsi="Times New Roman" w:cs="Times New Roman"/>
          <w:b/>
          <w:bCs/>
          <w:sz w:val="28"/>
          <w:szCs w:val="28"/>
          <w:lang w:eastAsia="pl-PL"/>
        </w:rPr>
        <w:t>KONTAKT I INFORMACJE ZWROTNE:</w:t>
      </w:r>
    </w:p>
    <w:p w:rsidR="00B73BF5" w:rsidRPr="003E44C5" w:rsidRDefault="00B73BF5" w:rsidP="00767C46">
      <w:pPr>
        <w:shd w:val="clear" w:color="auto" w:fill="FFFFFF"/>
        <w:spacing w:after="0" w:line="360" w:lineRule="auto"/>
        <w:rPr>
          <w:rFonts w:ascii="Times New Roman" w:eastAsia="Times New Roman" w:hAnsi="Times New Roman" w:cs="Times New Roman"/>
          <w:sz w:val="28"/>
          <w:szCs w:val="28"/>
          <w:lang w:eastAsia="pl-PL"/>
        </w:rPr>
      </w:pPr>
      <w:r w:rsidRPr="003E44C5">
        <w:rPr>
          <w:rFonts w:ascii="Times New Roman" w:eastAsia="Times New Roman" w:hAnsi="Times New Roman" w:cs="Times New Roman"/>
          <w:sz w:val="28"/>
          <w:szCs w:val="28"/>
          <w:lang w:eastAsia="pl-PL"/>
        </w:rPr>
        <w:t>Osoba do kontaktu w sprawie dost</w:t>
      </w:r>
      <w:r w:rsidR="00AB358D" w:rsidRPr="003E44C5">
        <w:rPr>
          <w:rFonts w:ascii="Times New Roman" w:eastAsia="Times New Roman" w:hAnsi="Times New Roman" w:cs="Times New Roman"/>
          <w:sz w:val="28"/>
          <w:szCs w:val="28"/>
          <w:lang w:eastAsia="pl-PL"/>
        </w:rPr>
        <w:t xml:space="preserve">ępności: Wioleta </w:t>
      </w:r>
      <w:proofErr w:type="spellStart"/>
      <w:r w:rsidR="00AB358D" w:rsidRPr="003E44C5">
        <w:rPr>
          <w:rFonts w:ascii="Times New Roman" w:eastAsia="Times New Roman" w:hAnsi="Times New Roman" w:cs="Times New Roman"/>
          <w:sz w:val="28"/>
          <w:szCs w:val="28"/>
          <w:lang w:eastAsia="pl-PL"/>
        </w:rPr>
        <w:t>Rykaczewska</w:t>
      </w:r>
      <w:proofErr w:type="spellEnd"/>
      <w:r w:rsidRPr="003E44C5">
        <w:rPr>
          <w:rFonts w:ascii="Times New Roman" w:eastAsia="Times New Roman" w:hAnsi="Times New Roman" w:cs="Times New Roman"/>
          <w:sz w:val="28"/>
          <w:szCs w:val="28"/>
          <w:lang w:eastAsia="pl-PL"/>
        </w:rPr>
        <w:br/>
        <w:t>e-mail:</w:t>
      </w:r>
      <w:hyperlink r:id="rId5" w:history="1">
        <w:r w:rsidR="00AB358D" w:rsidRPr="003E44C5">
          <w:rPr>
            <w:rStyle w:val="Hipercze"/>
            <w:rFonts w:ascii="Times New Roman" w:eastAsia="Times New Roman" w:hAnsi="Times New Roman" w:cs="Times New Roman"/>
            <w:sz w:val="28"/>
            <w:szCs w:val="28"/>
            <w:bdr w:val="none" w:sz="0" w:space="0" w:color="auto" w:frame="1"/>
            <w:lang w:eastAsia="pl-PL"/>
          </w:rPr>
          <w:t> w.rykaczewska@sp2.suwalki.pl</w:t>
        </w:r>
      </w:hyperlink>
      <w:r w:rsidRPr="003E44C5">
        <w:rPr>
          <w:rFonts w:ascii="Times New Roman" w:eastAsia="Times New Roman" w:hAnsi="Times New Roman" w:cs="Times New Roman"/>
          <w:sz w:val="28"/>
          <w:szCs w:val="28"/>
          <w:lang w:eastAsia="pl-PL"/>
        </w:rPr>
        <w:br/>
        <w:t>lub skontakto</w:t>
      </w:r>
      <w:r w:rsidR="00AB358D" w:rsidRPr="003E44C5">
        <w:rPr>
          <w:rFonts w:ascii="Times New Roman" w:eastAsia="Times New Roman" w:hAnsi="Times New Roman" w:cs="Times New Roman"/>
          <w:sz w:val="28"/>
          <w:szCs w:val="28"/>
          <w:lang w:eastAsia="pl-PL"/>
        </w:rPr>
        <w:t xml:space="preserve">wać się z sekretariatem szkoły: sekretariat@sp2.suwalki.eu </w:t>
      </w:r>
      <w:r w:rsidR="00AB358D" w:rsidRPr="003E44C5">
        <w:rPr>
          <w:rFonts w:ascii="Times New Roman" w:eastAsia="Times New Roman" w:hAnsi="Times New Roman" w:cs="Times New Roman"/>
          <w:sz w:val="28"/>
          <w:szCs w:val="28"/>
          <w:lang w:eastAsia="pl-PL"/>
        </w:rPr>
        <w:br/>
        <w:t>telefon: 875662040</w:t>
      </w:r>
      <w:r w:rsidRPr="003E44C5">
        <w:rPr>
          <w:rFonts w:ascii="Times New Roman" w:eastAsia="Times New Roman" w:hAnsi="Times New Roman" w:cs="Times New Roman"/>
          <w:sz w:val="28"/>
          <w:szCs w:val="28"/>
          <w:lang w:eastAsia="pl-PL"/>
        </w:rPr>
        <w:br/>
        <w:t>Tą samą drogą można składać wnioski o udostępnienie informacji niedostępnej oraz składać żądania zapewnienia dostępności.</w:t>
      </w:r>
    </w:p>
    <w:p w:rsidR="00AB358D" w:rsidRDefault="00AB358D" w:rsidP="00B73BF5">
      <w:pPr>
        <w:shd w:val="clear" w:color="auto" w:fill="FFFFFF"/>
        <w:spacing w:after="240" w:line="240" w:lineRule="auto"/>
        <w:rPr>
          <w:rFonts w:ascii="Tahoma" w:eastAsia="Times New Roman" w:hAnsi="Tahoma" w:cs="Tahoma"/>
          <w:b/>
          <w:bCs/>
          <w:sz w:val="28"/>
          <w:szCs w:val="28"/>
          <w:lang w:eastAsia="pl-PL"/>
        </w:rPr>
      </w:pPr>
    </w:p>
    <w:p w:rsidR="00B73BF5" w:rsidRPr="00AB358D" w:rsidRDefault="00B73BF5" w:rsidP="00B73BF5">
      <w:pPr>
        <w:shd w:val="clear" w:color="auto" w:fill="FFFFFF"/>
        <w:spacing w:after="240" w:line="240" w:lineRule="auto"/>
        <w:rPr>
          <w:rFonts w:ascii="Tahoma" w:eastAsia="Times New Roman" w:hAnsi="Tahoma" w:cs="Tahoma"/>
          <w:sz w:val="24"/>
          <w:szCs w:val="24"/>
          <w:lang w:eastAsia="pl-PL"/>
        </w:rPr>
      </w:pPr>
      <w:r w:rsidRPr="00AB358D">
        <w:rPr>
          <w:rFonts w:ascii="Tahoma" w:eastAsia="Times New Roman" w:hAnsi="Tahoma" w:cs="Tahoma"/>
          <w:b/>
          <w:bCs/>
          <w:sz w:val="28"/>
          <w:szCs w:val="28"/>
          <w:lang w:eastAsia="pl-PL"/>
        </w:rPr>
        <w:t>PROCEDURA WNIOSKOWO-SKARGOWA</w:t>
      </w:r>
    </w:p>
    <w:p w:rsidR="00B73BF5" w:rsidRPr="007849E6" w:rsidRDefault="00B73BF5" w:rsidP="00767C46">
      <w:pPr>
        <w:shd w:val="clear" w:color="auto" w:fill="FFFFFF"/>
        <w:spacing w:after="240" w:line="360" w:lineRule="auto"/>
        <w:jc w:val="both"/>
        <w:rPr>
          <w:rFonts w:ascii="Times New Roman" w:eastAsia="Times New Roman" w:hAnsi="Times New Roman" w:cs="Times New Roman"/>
          <w:sz w:val="28"/>
          <w:szCs w:val="28"/>
          <w:lang w:eastAsia="pl-PL"/>
        </w:rPr>
      </w:pPr>
      <w:r w:rsidRPr="007849E6">
        <w:rPr>
          <w:rFonts w:ascii="Times New Roman" w:eastAsia="Times New Roman" w:hAnsi="Times New Roman" w:cs="Times New Roman"/>
          <w:sz w:val="28"/>
          <w:szCs w:val="28"/>
          <w:lang w:eastAsia="pl-PL"/>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7849E6">
        <w:rPr>
          <w:rFonts w:ascii="Times New Roman" w:eastAsia="Times New Roman" w:hAnsi="Times New Roman" w:cs="Times New Roman"/>
          <w:sz w:val="28"/>
          <w:szCs w:val="28"/>
          <w:lang w:eastAsia="pl-PL"/>
        </w:rPr>
        <w:t>audiodeskrypcji</w:t>
      </w:r>
      <w:proofErr w:type="spellEnd"/>
      <w:r w:rsidRPr="007849E6">
        <w:rPr>
          <w:rFonts w:ascii="Times New Roman" w:eastAsia="Times New Roman" w:hAnsi="Times New Roman" w:cs="Times New Roman"/>
          <w:sz w:val="28"/>
          <w:szCs w:val="28"/>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r w:rsidRPr="00767C46">
        <w:rPr>
          <w:rFonts w:ascii="Times New Roman" w:eastAsia="Times New Roman" w:hAnsi="Times New Roman" w:cs="Times New Roman"/>
          <w:color w:val="FF0000"/>
          <w:sz w:val="28"/>
          <w:szCs w:val="28"/>
          <w:lang w:eastAsia="pl-PL"/>
        </w:rPr>
        <w:t>Rzecznika Praw Obywatelskich: www.rpo.gov.pl</w:t>
      </w:r>
    </w:p>
    <w:p w:rsidR="003E44C5" w:rsidRDefault="003E44C5" w:rsidP="00B73BF5">
      <w:pPr>
        <w:shd w:val="clear" w:color="auto" w:fill="FFFFFF"/>
        <w:spacing w:after="240" w:line="240" w:lineRule="auto"/>
        <w:rPr>
          <w:rFonts w:ascii="Tahoma" w:eastAsia="Times New Roman" w:hAnsi="Tahoma" w:cs="Tahoma"/>
          <w:b/>
          <w:bCs/>
          <w:sz w:val="28"/>
          <w:szCs w:val="28"/>
          <w:lang w:eastAsia="pl-PL"/>
        </w:rPr>
      </w:pPr>
    </w:p>
    <w:p w:rsidR="003E44C5" w:rsidRDefault="003E44C5" w:rsidP="00B73BF5">
      <w:pPr>
        <w:shd w:val="clear" w:color="auto" w:fill="FFFFFF"/>
        <w:spacing w:after="240" w:line="240" w:lineRule="auto"/>
        <w:rPr>
          <w:rFonts w:ascii="Tahoma" w:eastAsia="Times New Roman" w:hAnsi="Tahoma" w:cs="Tahoma"/>
          <w:b/>
          <w:bCs/>
          <w:sz w:val="28"/>
          <w:szCs w:val="28"/>
          <w:lang w:eastAsia="pl-PL"/>
        </w:rPr>
      </w:pPr>
    </w:p>
    <w:p w:rsidR="00B73BF5" w:rsidRPr="00AB358D" w:rsidRDefault="00B73BF5" w:rsidP="00B73BF5">
      <w:pPr>
        <w:shd w:val="clear" w:color="auto" w:fill="FFFFFF"/>
        <w:spacing w:after="240" w:line="240" w:lineRule="auto"/>
        <w:rPr>
          <w:rFonts w:ascii="Tahoma" w:eastAsia="Times New Roman" w:hAnsi="Tahoma" w:cs="Tahoma"/>
          <w:sz w:val="24"/>
          <w:szCs w:val="24"/>
          <w:lang w:eastAsia="pl-PL"/>
        </w:rPr>
      </w:pPr>
      <w:r w:rsidRPr="00AB358D">
        <w:rPr>
          <w:rFonts w:ascii="Tahoma" w:eastAsia="Times New Roman" w:hAnsi="Tahoma" w:cs="Tahoma"/>
          <w:b/>
          <w:bCs/>
          <w:sz w:val="28"/>
          <w:szCs w:val="28"/>
          <w:lang w:eastAsia="pl-PL"/>
        </w:rPr>
        <w:t>DOSTĘPNOŚĆ ARCHITEKTONICZNA</w:t>
      </w:r>
    </w:p>
    <w:p w:rsidR="00B73BF5" w:rsidRPr="00AB358D" w:rsidRDefault="00B73BF5" w:rsidP="00077CB7">
      <w:pPr>
        <w:shd w:val="clear" w:color="auto" w:fill="FFFFFF"/>
        <w:spacing w:after="0" w:line="456" w:lineRule="atLeast"/>
        <w:rPr>
          <w:rFonts w:ascii="Tahoma" w:eastAsia="Times New Roman" w:hAnsi="Tahoma" w:cs="Tahoma"/>
          <w:sz w:val="24"/>
          <w:szCs w:val="24"/>
          <w:lang w:eastAsia="pl-PL"/>
        </w:rPr>
      </w:pPr>
    </w:p>
    <w:p w:rsidR="00B73BF5" w:rsidRDefault="00B73BF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sidRPr="00AB358D">
        <w:rPr>
          <w:rFonts w:ascii="Tahoma" w:eastAsia="Times New Roman" w:hAnsi="Tahoma" w:cs="Tahoma"/>
          <w:sz w:val="24"/>
          <w:szCs w:val="24"/>
          <w:lang w:eastAsia="pl-PL"/>
        </w:rPr>
        <w:t>Do budynku szkoły prowadzi główne wejście z</w:t>
      </w:r>
      <w:r w:rsidR="003E44C5">
        <w:rPr>
          <w:rFonts w:ascii="Tahoma" w:eastAsia="Times New Roman" w:hAnsi="Tahoma" w:cs="Tahoma"/>
          <w:sz w:val="24"/>
          <w:szCs w:val="24"/>
          <w:lang w:eastAsia="pl-PL"/>
        </w:rPr>
        <w:t>najdujące się od ulicy gen. Józefa Dwernickiego z podjazdem</w:t>
      </w:r>
      <w:r w:rsidRPr="00AB358D">
        <w:rPr>
          <w:rFonts w:ascii="Tahoma" w:eastAsia="Times New Roman" w:hAnsi="Tahoma" w:cs="Tahoma"/>
          <w:sz w:val="24"/>
          <w:szCs w:val="24"/>
          <w:lang w:eastAsia="pl-PL"/>
        </w:rPr>
        <w:t xml:space="preserve"> dla </w:t>
      </w:r>
      <w:r w:rsidR="00A06569">
        <w:rPr>
          <w:rFonts w:ascii="Tahoma" w:eastAsia="Times New Roman" w:hAnsi="Tahoma" w:cs="Tahoma"/>
          <w:sz w:val="24"/>
          <w:szCs w:val="24"/>
          <w:lang w:eastAsia="pl-PL"/>
        </w:rPr>
        <w:t xml:space="preserve">osób </w:t>
      </w:r>
      <w:r w:rsidRPr="00AB358D">
        <w:rPr>
          <w:rFonts w:ascii="Tahoma" w:eastAsia="Times New Roman" w:hAnsi="Tahoma" w:cs="Tahoma"/>
          <w:sz w:val="24"/>
          <w:szCs w:val="24"/>
          <w:lang w:eastAsia="pl-PL"/>
        </w:rPr>
        <w:t xml:space="preserve">niepełnosprawnych. Nad wejściami </w:t>
      </w:r>
      <w:r w:rsidRPr="00AB358D">
        <w:rPr>
          <w:rFonts w:ascii="Tahoma" w:eastAsia="Times New Roman" w:hAnsi="Tahoma" w:cs="Tahoma"/>
          <w:sz w:val="24"/>
          <w:szCs w:val="24"/>
          <w:lang w:eastAsia="pl-PL"/>
        </w:rPr>
        <w:lastRenderedPageBreak/>
        <w:t>nie ma głośników systemu naprowadzającego dźwiękowo osoby niewidome i słabowidzące.</w:t>
      </w:r>
    </w:p>
    <w:p w:rsidR="003E44C5" w:rsidRDefault="003E44C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Pr>
          <w:rFonts w:ascii="Tahoma" w:eastAsia="Times New Roman" w:hAnsi="Tahoma" w:cs="Tahoma"/>
          <w:sz w:val="24"/>
          <w:szCs w:val="24"/>
          <w:lang w:eastAsia="pl-PL"/>
        </w:rPr>
        <w:t>W budynku nie ma oznaczeń w alfabecie Braille’a, oznaczeń kontrastowych lub druku powiększonym dla osób niewidomych i słabowidzących.</w:t>
      </w:r>
    </w:p>
    <w:p w:rsidR="003E44C5" w:rsidRPr="00AB358D" w:rsidRDefault="003E44C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Pr>
          <w:rFonts w:ascii="Tahoma" w:eastAsia="Times New Roman" w:hAnsi="Tahoma" w:cs="Tahoma"/>
          <w:sz w:val="24"/>
          <w:szCs w:val="24"/>
          <w:lang w:eastAsia="pl-PL"/>
        </w:rPr>
        <w:t>W budynku jest winda</w:t>
      </w:r>
      <w:r w:rsidR="005074A1">
        <w:rPr>
          <w:rFonts w:ascii="Tahoma" w:eastAsia="Times New Roman" w:hAnsi="Tahoma" w:cs="Tahoma"/>
          <w:sz w:val="24"/>
          <w:szCs w:val="24"/>
          <w:lang w:eastAsia="pl-PL"/>
        </w:rPr>
        <w:t>,</w:t>
      </w:r>
      <w:r>
        <w:rPr>
          <w:rFonts w:ascii="Tahoma" w:eastAsia="Times New Roman" w:hAnsi="Tahoma" w:cs="Tahoma"/>
          <w:sz w:val="24"/>
          <w:szCs w:val="24"/>
          <w:lang w:eastAsia="pl-PL"/>
        </w:rPr>
        <w:t xml:space="preserve"> z której mogą korzystać osoby niepełnosprawne. Bezpośrednie wejście do windy z placu szkolnego znajduje się </w:t>
      </w:r>
      <w:r w:rsidR="005074A1">
        <w:rPr>
          <w:rFonts w:ascii="Tahoma" w:eastAsia="Times New Roman" w:hAnsi="Tahoma" w:cs="Tahoma"/>
          <w:sz w:val="24"/>
          <w:szCs w:val="24"/>
          <w:lang w:eastAsia="pl-PL"/>
        </w:rPr>
        <w:t>na prawo od wejścia  głównego.</w:t>
      </w:r>
    </w:p>
    <w:p w:rsidR="00B73BF5" w:rsidRDefault="00DC5310"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Pr>
          <w:rFonts w:ascii="Tahoma" w:eastAsia="Times New Roman" w:hAnsi="Tahoma" w:cs="Tahoma"/>
          <w:sz w:val="24"/>
          <w:szCs w:val="24"/>
          <w:lang w:eastAsia="pl-PL"/>
        </w:rPr>
        <w:t xml:space="preserve">W bezpośrednim sąsiedztwie budynku szkoły przy ul. gen. J. Dwernickiego </w:t>
      </w:r>
      <w:r w:rsidR="003E44C5">
        <w:rPr>
          <w:rFonts w:ascii="Tahoma" w:eastAsia="Times New Roman" w:hAnsi="Tahoma" w:cs="Tahoma"/>
          <w:sz w:val="24"/>
          <w:szCs w:val="24"/>
          <w:lang w:eastAsia="pl-PL"/>
        </w:rPr>
        <w:t xml:space="preserve"> są </w:t>
      </w:r>
      <w:r w:rsidR="00B73BF5" w:rsidRPr="00AB358D">
        <w:rPr>
          <w:rFonts w:ascii="Tahoma" w:eastAsia="Times New Roman" w:hAnsi="Tahoma" w:cs="Tahoma"/>
          <w:sz w:val="24"/>
          <w:szCs w:val="24"/>
          <w:lang w:eastAsia="pl-PL"/>
        </w:rPr>
        <w:t xml:space="preserve"> </w:t>
      </w:r>
      <w:r>
        <w:rPr>
          <w:rFonts w:ascii="Tahoma" w:eastAsia="Times New Roman" w:hAnsi="Tahoma" w:cs="Tahoma"/>
          <w:sz w:val="24"/>
          <w:szCs w:val="24"/>
          <w:lang w:eastAsia="pl-PL"/>
        </w:rPr>
        <w:t xml:space="preserve">bezpłatne </w:t>
      </w:r>
      <w:r w:rsidR="00B73BF5" w:rsidRPr="00AB358D">
        <w:rPr>
          <w:rFonts w:ascii="Tahoma" w:eastAsia="Times New Roman" w:hAnsi="Tahoma" w:cs="Tahoma"/>
          <w:sz w:val="24"/>
          <w:szCs w:val="24"/>
          <w:lang w:eastAsia="pl-PL"/>
        </w:rPr>
        <w:t>miejsc</w:t>
      </w:r>
      <w:r w:rsidR="003E44C5">
        <w:rPr>
          <w:rFonts w:ascii="Tahoma" w:eastAsia="Times New Roman" w:hAnsi="Tahoma" w:cs="Tahoma"/>
          <w:sz w:val="24"/>
          <w:szCs w:val="24"/>
          <w:lang w:eastAsia="pl-PL"/>
        </w:rPr>
        <w:t>a parkingowe</w:t>
      </w:r>
      <w:r w:rsidR="00B73BF5" w:rsidRPr="00AB358D">
        <w:rPr>
          <w:rFonts w:ascii="Tahoma" w:eastAsia="Times New Roman" w:hAnsi="Tahoma" w:cs="Tahoma"/>
          <w:sz w:val="24"/>
          <w:szCs w:val="24"/>
          <w:lang w:eastAsia="pl-PL"/>
        </w:rPr>
        <w:t>.</w:t>
      </w:r>
      <w:r>
        <w:rPr>
          <w:rFonts w:ascii="Tahoma" w:eastAsia="Times New Roman" w:hAnsi="Tahoma" w:cs="Tahoma"/>
          <w:sz w:val="24"/>
          <w:szCs w:val="24"/>
          <w:lang w:eastAsia="pl-PL"/>
        </w:rPr>
        <w:t xml:space="preserve"> Brak miejsc parkingowych dla osób niepełnosprawnych.</w:t>
      </w:r>
    </w:p>
    <w:p w:rsidR="00DC5310" w:rsidRDefault="00DC5310"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Pr>
          <w:rFonts w:ascii="Tahoma" w:eastAsia="Times New Roman" w:hAnsi="Tahoma" w:cs="Tahoma"/>
          <w:sz w:val="24"/>
          <w:szCs w:val="24"/>
          <w:lang w:eastAsia="pl-PL"/>
        </w:rPr>
        <w:t>W bezpośrednim sąsiedztwie budynku szkoły przy ul. gen. Tadeusza Kościuszki znajdują się dwa przystanki autobusowe komunikacji miejskiej:</w:t>
      </w:r>
    </w:p>
    <w:p w:rsidR="00767C46" w:rsidRDefault="00DC5310" w:rsidP="00DC5310">
      <w:pPr>
        <w:pStyle w:val="Akapitzlist"/>
        <w:shd w:val="clear" w:color="auto" w:fill="FFFFFF"/>
        <w:spacing w:after="0" w:line="456" w:lineRule="atLeast"/>
        <w:ind w:left="1440"/>
        <w:rPr>
          <w:rFonts w:ascii="Tahoma" w:eastAsia="Times New Roman" w:hAnsi="Tahoma" w:cs="Tahoma"/>
          <w:sz w:val="24"/>
          <w:szCs w:val="24"/>
          <w:lang w:eastAsia="pl-PL"/>
        </w:rPr>
      </w:pPr>
      <w:r>
        <w:rPr>
          <w:rFonts w:ascii="Tahoma" w:eastAsia="Times New Roman" w:hAnsi="Tahoma" w:cs="Tahoma"/>
          <w:sz w:val="24"/>
          <w:szCs w:val="24"/>
          <w:lang w:eastAsia="pl-PL"/>
        </w:rPr>
        <w:t xml:space="preserve">1) </w:t>
      </w:r>
      <w:r w:rsidR="00767C46">
        <w:rPr>
          <w:rFonts w:ascii="Tahoma" w:eastAsia="Times New Roman" w:hAnsi="Tahoma" w:cs="Tahoma"/>
          <w:sz w:val="24"/>
          <w:szCs w:val="24"/>
          <w:lang w:eastAsia="pl-PL"/>
        </w:rPr>
        <w:t xml:space="preserve">Kościuszki   Szkoła Podstawowa nr 2 w kierunku południowy – </w:t>
      </w:r>
    </w:p>
    <w:p w:rsidR="00DC5310" w:rsidRDefault="00767C46" w:rsidP="00DC5310">
      <w:pPr>
        <w:pStyle w:val="Akapitzlist"/>
        <w:shd w:val="clear" w:color="auto" w:fill="FFFFFF"/>
        <w:spacing w:after="0" w:line="456" w:lineRule="atLeast"/>
        <w:ind w:left="1440"/>
        <w:rPr>
          <w:rFonts w:ascii="Tahoma" w:eastAsia="Times New Roman" w:hAnsi="Tahoma" w:cs="Tahoma"/>
          <w:sz w:val="24"/>
          <w:szCs w:val="24"/>
          <w:lang w:eastAsia="pl-PL"/>
        </w:rPr>
      </w:pPr>
      <w:r>
        <w:rPr>
          <w:rFonts w:ascii="Tahoma" w:eastAsia="Times New Roman" w:hAnsi="Tahoma" w:cs="Tahoma"/>
          <w:sz w:val="24"/>
          <w:szCs w:val="24"/>
          <w:lang w:eastAsia="pl-PL"/>
        </w:rPr>
        <w:t xml:space="preserve">     linie 1,3,6,10,16,19,21</w:t>
      </w:r>
    </w:p>
    <w:p w:rsidR="00767C46" w:rsidRDefault="00DC5310" w:rsidP="00DC5310">
      <w:pPr>
        <w:pStyle w:val="Akapitzlist"/>
        <w:shd w:val="clear" w:color="auto" w:fill="FFFFFF"/>
        <w:spacing w:after="0" w:line="456" w:lineRule="atLeast"/>
        <w:ind w:left="1440"/>
        <w:rPr>
          <w:rFonts w:ascii="Tahoma" w:eastAsia="Times New Roman" w:hAnsi="Tahoma" w:cs="Tahoma"/>
          <w:sz w:val="24"/>
          <w:szCs w:val="24"/>
          <w:lang w:eastAsia="pl-PL"/>
        </w:rPr>
      </w:pPr>
      <w:r>
        <w:rPr>
          <w:rFonts w:ascii="Tahoma" w:eastAsia="Times New Roman" w:hAnsi="Tahoma" w:cs="Tahoma"/>
          <w:sz w:val="24"/>
          <w:szCs w:val="24"/>
          <w:lang w:eastAsia="pl-PL"/>
        </w:rPr>
        <w:t xml:space="preserve">2) </w:t>
      </w:r>
      <w:r w:rsidR="00767C46">
        <w:rPr>
          <w:rFonts w:ascii="Tahoma" w:eastAsia="Times New Roman" w:hAnsi="Tahoma" w:cs="Tahoma"/>
          <w:sz w:val="24"/>
          <w:szCs w:val="24"/>
          <w:lang w:eastAsia="pl-PL"/>
        </w:rPr>
        <w:t xml:space="preserve">Kościuszki Szkoła Podstawowa nr 2 w kierunku północnym – </w:t>
      </w:r>
    </w:p>
    <w:p w:rsidR="00DC5310" w:rsidRPr="00DC5310" w:rsidRDefault="00767C46" w:rsidP="00DC5310">
      <w:pPr>
        <w:pStyle w:val="Akapitzlist"/>
        <w:shd w:val="clear" w:color="auto" w:fill="FFFFFF"/>
        <w:spacing w:after="0" w:line="456" w:lineRule="atLeast"/>
        <w:ind w:left="1440"/>
        <w:rPr>
          <w:rFonts w:ascii="Tahoma" w:eastAsia="Times New Roman" w:hAnsi="Tahoma" w:cs="Tahoma"/>
          <w:sz w:val="24"/>
          <w:szCs w:val="24"/>
          <w:lang w:eastAsia="pl-PL"/>
        </w:rPr>
      </w:pPr>
      <w:r>
        <w:rPr>
          <w:rFonts w:ascii="Tahoma" w:eastAsia="Times New Roman" w:hAnsi="Tahoma" w:cs="Tahoma"/>
          <w:sz w:val="24"/>
          <w:szCs w:val="24"/>
          <w:lang w:eastAsia="pl-PL"/>
        </w:rPr>
        <w:t xml:space="preserve">     linie 1,3,10,16,19,21</w:t>
      </w:r>
    </w:p>
    <w:p w:rsidR="00B73BF5" w:rsidRPr="00AB358D" w:rsidRDefault="00B73BF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sidRPr="00AB358D">
        <w:rPr>
          <w:rFonts w:ascii="Tahoma" w:eastAsia="Times New Roman" w:hAnsi="Tahoma" w:cs="Tahoma"/>
          <w:sz w:val="24"/>
          <w:szCs w:val="24"/>
          <w:lang w:eastAsia="pl-PL"/>
        </w:rPr>
        <w:t>Osobami oddelegowanymi do udzielania informacji przy wejściu głównym są pracownicy obsługi.</w:t>
      </w:r>
    </w:p>
    <w:p w:rsidR="00B73BF5" w:rsidRPr="00AB358D" w:rsidRDefault="00B73BF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sidRPr="00AB358D">
        <w:rPr>
          <w:rFonts w:ascii="Tahoma" w:eastAsia="Times New Roman" w:hAnsi="Tahoma" w:cs="Tahoma"/>
          <w:sz w:val="24"/>
          <w:szCs w:val="24"/>
          <w:lang w:eastAsia="pl-PL"/>
        </w:rPr>
        <w:t>W budynku na każdym poziomie (</w:t>
      </w:r>
      <w:r w:rsidR="005074A1">
        <w:rPr>
          <w:rFonts w:ascii="Tahoma" w:eastAsia="Times New Roman" w:hAnsi="Tahoma" w:cs="Tahoma"/>
          <w:sz w:val="24"/>
          <w:szCs w:val="24"/>
          <w:lang w:eastAsia="pl-PL"/>
        </w:rPr>
        <w:t xml:space="preserve">suterena, </w:t>
      </w:r>
      <w:r w:rsidRPr="00AB358D">
        <w:rPr>
          <w:rFonts w:ascii="Tahoma" w:eastAsia="Times New Roman" w:hAnsi="Tahoma" w:cs="Tahoma"/>
          <w:sz w:val="24"/>
          <w:szCs w:val="24"/>
          <w:lang w:eastAsia="pl-PL"/>
        </w:rPr>
        <w:t xml:space="preserve">parter, </w:t>
      </w:r>
      <w:r w:rsidR="005074A1">
        <w:rPr>
          <w:rFonts w:ascii="Tahoma" w:eastAsia="Times New Roman" w:hAnsi="Tahoma" w:cs="Tahoma"/>
          <w:sz w:val="24"/>
          <w:szCs w:val="24"/>
          <w:lang w:eastAsia="pl-PL"/>
        </w:rPr>
        <w:t>I piętro i II piętro</w:t>
      </w:r>
      <w:r w:rsidRPr="00AB358D">
        <w:rPr>
          <w:rFonts w:ascii="Tahoma" w:eastAsia="Times New Roman" w:hAnsi="Tahoma" w:cs="Tahoma"/>
          <w:sz w:val="24"/>
          <w:szCs w:val="24"/>
          <w:lang w:eastAsia="pl-PL"/>
        </w:rPr>
        <w:t>) znajduje się ko</w:t>
      </w:r>
      <w:r w:rsidR="005074A1">
        <w:rPr>
          <w:rFonts w:ascii="Tahoma" w:eastAsia="Times New Roman" w:hAnsi="Tahoma" w:cs="Tahoma"/>
          <w:sz w:val="24"/>
          <w:szCs w:val="24"/>
          <w:lang w:eastAsia="pl-PL"/>
        </w:rPr>
        <w:t>rytarz</w:t>
      </w:r>
      <w:r w:rsidRPr="00AB358D">
        <w:rPr>
          <w:rFonts w:ascii="Tahoma" w:eastAsia="Times New Roman" w:hAnsi="Tahoma" w:cs="Tahoma"/>
          <w:sz w:val="24"/>
          <w:szCs w:val="24"/>
          <w:lang w:eastAsia="pl-PL"/>
        </w:rPr>
        <w:t>.</w:t>
      </w:r>
    </w:p>
    <w:p w:rsidR="00B73BF5" w:rsidRPr="00AB358D" w:rsidRDefault="005074A1"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Pr>
          <w:rFonts w:ascii="Tahoma" w:eastAsia="Times New Roman" w:hAnsi="Tahoma" w:cs="Tahoma"/>
          <w:sz w:val="24"/>
          <w:szCs w:val="24"/>
          <w:lang w:eastAsia="pl-PL"/>
        </w:rPr>
        <w:t>W budynku są dostosowania</w:t>
      </w:r>
      <w:r w:rsidR="00B73BF5" w:rsidRPr="00AB358D">
        <w:rPr>
          <w:rFonts w:ascii="Tahoma" w:eastAsia="Times New Roman" w:hAnsi="Tahoma" w:cs="Tahoma"/>
          <w:sz w:val="24"/>
          <w:szCs w:val="24"/>
          <w:lang w:eastAsia="pl-PL"/>
        </w:rPr>
        <w:t xml:space="preserve"> dla osób niep</w:t>
      </w:r>
      <w:r>
        <w:rPr>
          <w:rFonts w:ascii="Tahoma" w:eastAsia="Times New Roman" w:hAnsi="Tahoma" w:cs="Tahoma"/>
          <w:sz w:val="24"/>
          <w:szCs w:val="24"/>
          <w:lang w:eastAsia="pl-PL"/>
        </w:rPr>
        <w:t>ełnosprawnych (toalety na parterze, I piętrze i II piętrze, schodołaz</w:t>
      </w:r>
      <w:r w:rsidR="00B73BF5" w:rsidRPr="00AB358D">
        <w:rPr>
          <w:rFonts w:ascii="Tahoma" w:eastAsia="Times New Roman" w:hAnsi="Tahoma" w:cs="Tahoma"/>
          <w:sz w:val="24"/>
          <w:szCs w:val="24"/>
          <w:lang w:eastAsia="pl-PL"/>
        </w:rPr>
        <w:t>).</w:t>
      </w:r>
    </w:p>
    <w:p w:rsidR="00B73BF5" w:rsidRPr="00AB358D" w:rsidRDefault="00B73BF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sidRPr="00AB358D">
        <w:rPr>
          <w:rFonts w:ascii="Tahoma" w:eastAsia="Times New Roman" w:hAnsi="Tahoma" w:cs="Tahoma"/>
          <w:sz w:val="24"/>
          <w:szCs w:val="24"/>
          <w:lang w:eastAsia="pl-PL"/>
        </w:rPr>
        <w:t>Do szkoły może wejść osoba z psem asystującym i psem przewodnikiem.</w:t>
      </w:r>
    </w:p>
    <w:p w:rsidR="00B73BF5" w:rsidRPr="00AB358D" w:rsidRDefault="00B73BF5" w:rsidP="00B73BF5">
      <w:pPr>
        <w:numPr>
          <w:ilvl w:val="1"/>
          <w:numId w:val="3"/>
        </w:numPr>
        <w:shd w:val="clear" w:color="auto" w:fill="FFFFFF"/>
        <w:spacing w:after="0" w:line="456" w:lineRule="atLeast"/>
        <w:ind w:left="720"/>
        <w:rPr>
          <w:rFonts w:ascii="Tahoma" w:eastAsia="Times New Roman" w:hAnsi="Tahoma" w:cs="Tahoma"/>
          <w:sz w:val="24"/>
          <w:szCs w:val="24"/>
          <w:lang w:eastAsia="pl-PL"/>
        </w:rPr>
      </w:pPr>
      <w:r w:rsidRPr="00AB358D">
        <w:rPr>
          <w:rFonts w:ascii="Tahoma" w:eastAsia="Times New Roman" w:hAnsi="Tahoma" w:cs="Tahoma"/>
          <w:sz w:val="24"/>
          <w:szCs w:val="24"/>
          <w:lang w:eastAsia="pl-PL"/>
        </w:rPr>
        <w:t>W szkole nie ma możliwości skorzystania z tłumacza języka migowego.</w:t>
      </w:r>
    </w:p>
    <w:p w:rsidR="000055DA" w:rsidRPr="00AB358D" w:rsidRDefault="000055DA"/>
    <w:sectPr w:rsidR="000055DA" w:rsidRPr="00AB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21D8"/>
    <w:multiLevelType w:val="multilevel"/>
    <w:tmpl w:val="3F2E4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60810"/>
    <w:multiLevelType w:val="hybridMultilevel"/>
    <w:tmpl w:val="094C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D25A17"/>
    <w:multiLevelType w:val="multilevel"/>
    <w:tmpl w:val="8FC60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6E5B4A"/>
    <w:multiLevelType w:val="multilevel"/>
    <w:tmpl w:val="CA24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67FCE"/>
    <w:multiLevelType w:val="hybridMultilevel"/>
    <w:tmpl w:val="A92EC88E"/>
    <w:lvl w:ilvl="0" w:tplc="04150011">
      <w:start w:val="1"/>
      <w:numFmt w:val="decimal"/>
      <w:lvlText w:val="%1)"/>
      <w:lvlJc w:val="left"/>
      <w:pPr>
        <w:ind w:left="928"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 w15:restartNumberingAfterBreak="0">
    <w:nsid w:val="77FC4B23"/>
    <w:multiLevelType w:val="hybridMultilevel"/>
    <w:tmpl w:val="0B482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F5"/>
    <w:rsid w:val="000055DA"/>
    <w:rsid w:val="000420AC"/>
    <w:rsid w:val="00054629"/>
    <w:rsid w:val="00077CB7"/>
    <w:rsid w:val="00173480"/>
    <w:rsid w:val="001D0348"/>
    <w:rsid w:val="002F3718"/>
    <w:rsid w:val="003E44C5"/>
    <w:rsid w:val="005074A1"/>
    <w:rsid w:val="00515A28"/>
    <w:rsid w:val="00611225"/>
    <w:rsid w:val="00767C46"/>
    <w:rsid w:val="007849E6"/>
    <w:rsid w:val="007F2D52"/>
    <w:rsid w:val="00A06569"/>
    <w:rsid w:val="00AB358D"/>
    <w:rsid w:val="00B73BF5"/>
    <w:rsid w:val="00DC5310"/>
    <w:rsid w:val="00F03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5ABFD-5410-4AC5-B63D-D6655BF6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358D"/>
    <w:rPr>
      <w:color w:val="0563C1" w:themeColor="hyperlink"/>
      <w:u w:val="single"/>
    </w:rPr>
  </w:style>
  <w:style w:type="paragraph" w:styleId="Akapitzlist">
    <w:name w:val="List Paragraph"/>
    <w:basedOn w:val="Normalny"/>
    <w:uiPriority w:val="34"/>
    <w:qFormat/>
    <w:rsid w:val="00DC5310"/>
    <w:pPr>
      <w:ind w:left="720"/>
      <w:contextualSpacing/>
    </w:pPr>
  </w:style>
  <w:style w:type="paragraph" w:styleId="Tekstdymka">
    <w:name w:val="Balloon Text"/>
    <w:basedOn w:val="Normalny"/>
    <w:link w:val="TekstdymkaZnak"/>
    <w:uiPriority w:val="99"/>
    <w:semiHidden/>
    <w:unhideWhenUsed/>
    <w:rsid w:val="00611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68761">
      <w:bodyDiv w:val="1"/>
      <w:marLeft w:val="0"/>
      <w:marRight w:val="0"/>
      <w:marTop w:val="0"/>
      <w:marBottom w:val="0"/>
      <w:divBdr>
        <w:top w:val="none" w:sz="0" w:space="0" w:color="auto"/>
        <w:left w:val="none" w:sz="0" w:space="0" w:color="auto"/>
        <w:bottom w:val="none" w:sz="0" w:space="0" w:color="auto"/>
        <w:right w:val="none" w:sz="0" w:space="0" w:color="auto"/>
      </w:divBdr>
    </w:div>
    <w:div w:id="1821847280">
      <w:bodyDiv w:val="1"/>
      <w:marLeft w:val="0"/>
      <w:marRight w:val="0"/>
      <w:marTop w:val="0"/>
      <w:marBottom w:val="0"/>
      <w:divBdr>
        <w:top w:val="none" w:sz="0" w:space="0" w:color="auto"/>
        <w:left w:val="none" w:sz="0" w:space="0" w:color="auto"/>
        <w:bottom w:val="none" w:sz="0" w:space="0" w:color="auto"/>
        <w:right w:val="none" w:sz="0" w:space="0" w:color="auto"/>
      </w:divBdr>
      <w:divsChild>
        <w:div w:id="1306593312">
          <w:marLeft w:val="0"/>
          <w:marRight w:val="0"/>
          <w:marTop w:val="0"/>
          <w:marBottom w:val="0"/>
          <w:divBdr>
            <w:top w:val="none" w:sz="0" w:space="0" w:color="auto"/>
            <w:left w:val="none" w:sz="0" w:space="0" w:color="auto"/>
            <w:bottom w:val="none" w:sz="0" w:space="0" w:color="auto"/>
            <w:right w:val="none" w:sz="0" w:space="0" w:color="auto"/>
          </w:divBdr>
        </w:div>
        <w:div w:id="1173297892">
          <w:marLeft w:val="0"/>
          <w:marRight w:val="0"/>
          <w:marTop w:val="0"/>
          <w:marBottom w:val="0"/>
          <w:divBdr>
            <w:top w:val="none" w:sz="0" w:space="0" w:color="auto"/>
            <w:left w:val="none" w:sz="0" w:space="0" w:color="auto"/>
            <w:bottom w:val="none" w:sz="0" w:space="0" w:color="auto"/>
            <w:right w:val="none" w:sz="0" w:space="0" w:color="auto"/>
          </w:divBdr>
        </w:div>
        <w:div w:id="1043600247">
          <w:marLeft w:val="0"/>
          <w:marRight w:val="0"/>
          <w:marTop w:val="0"/>
          <w:marBottom w:val="0"/>
          <w:divBdr>
            <w:top w:val="none" w:sz="0" w:space="0" w:color="auto"/>
            <w:left w:val="none" w:sz="0" w:space="0" w:color="auto"/>
            <w:bottom w:val="none" w:sz="0" w:space="0" w:color="auto"/>
            <w:right w:val="none" w:sz="0" w:space="0" w:color="auto"/>
          </w:divBdr>
        </w:div>
        <w:div w:id="1028799064">
          <w:marLeft w:val="0"/>
          <w:marRight w:val="0"/>
          <w:marTop w:val="0"/>
          <w:marBottom w:val="0"/>
          <w:divBdr>
            <w:top w:val="none" w:sz="0" w:space="0" w:color="auto"/>
            <w:left w:val="none" w:sz="0" w:space="0" w:color="auto"/>
            <w:bottom w:val="none" w:sz="0" w:space="0" w:color="auto"/>
            <w:right w:val="none" w:sz="0" w:space="0" w:color="auto"/>
          </w:divBdr>
        </w:div>
        <w:div w:id="1689529258">
          <w:marLeft w:val="0"/>
          <w:marRight w:val="0"/>
          <w:marTop w:val="0"/>
          <w:marBottom w:val="0"/>
          <w:divBdr>
            <w:top w:val="none" w:sz="0" w:space="0" w:color="auto"/>
            <w:left w:val="none" w:sz="0" w:space="0" w:color="auto"/>
            <w:bottom w:val="none" w:sz="0" w:space="0" w:color="auto"/>
            <w:right w:val="none" w:sz="0" w:space="0" w:color="auto"/>
          </w:divBdr>
        </w:div>
        <w:div w:id="824586258">
          <w:marLeft w:val="0"/>
          <w:marRight w:val="0"/>
          <w:marTop w:val="0"/>
          <w:marBottom w:val="0"/>
          <w:divBdr>
            <w:top w:val="none" w:sz="0" w:space="0" w:color="auto"/>
            <w:left w:val="none" w:sz="0" w:space="0" w:color="auto"/>
            <w:bottom w:val="none" w:sz="0" w:space="0" w:color="auto"/>
            <w:right w:val="none" w:sz="0" w:space="0" w:color="auto"/>
          </w:divBdr>
        </w:div>
        <w:div w:id="112415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60;w.rykaczewska@sp2.suwa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ZS8_01</dc:creator>
  <cp:keywords/>
  <dc:description/>
  <cp:lastModifiedBy>ZS8_01</cp:lastModifiedBy>
  <cp:revision>4</cp:revision>
  <cp:lastPrinted>2022-02-25T08:00:00Z</cp:lastPrinted>
  <dcterms:created xsi:type="dcterms:W3CDTF">2022-02-25T07:58:00Z</dcterms:created>
  <dcterms:modified xsi:type="dcterms:W3CDTF">2022-02-25T08:12:00Z</dcterms:modified>
</cp:coreProperties>
</file>